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3D57F" w14:textId="77777777" w:rsidR="00CC2D82" w:rsidRDefault="00CC2D82">
      <w:pPr>
        <w:pStyle w:val="Body"/>
        <w:spacing w:after="0" w:line="240" w:lineRule="auto"/>
        <w:jc w:val="both"/>
      </w:pPr>
    </w:p>
    <w:p w14:paraId="3A121AF8" w14:textId="77777777" w:rsidR="00CC2D82" w:rsidRDefault="00384E6E">
      <w:pPr>
        <w:pStyle w:val="Body"/>
        <w:spacing w:after="0" w:line="240" w:lineRule="auto"/>
        <w:jc w:val="both"/>
        <w:rPr>
          <w:b/>
          <w:bCs/>
        </w:rPr>
      </w:pPr>
      <w:r>
        <w:t>„</w:t>
      </w:r>
      <w:r>
        <w:rPr>
          <w:b/>
          <w:bCs/>
          <w:lang w:val="pt-PT"/>
        </w:rPr>
        <w:t>Suicidologie integrativă</w:t>
      </w:r>
      <w:r>
        <w:rPr>
          <w:b/>
          <w:bCs/>
        </w:rPr>
        <w:t>”</w:t>
      </w:r>
    </w:p>
    <w:p w14:paraId="63A15E8E" w14:textId="6789E178" w:rsidR="00CC2D82" w:rsidRDefault="00BB5CA4">
      <w:pPr>
        <w:pStyle w:val="Body"/>
        <w:spacing w:after="0" w:line="240" w:lineRule="auto"/>
        <w:jc w:val="both"/>
        <w:rPr>
          <w:b/>
          <w:bCs/>
        </w:rPr>
      </w:pPr>
      <w:r>
        <w:rPr>
          <w:b/>
          <w:bCs/>
        </w:rPr>
        <w:t>Conf</w:t>
      </w:r>
      <w:r w:rsidR="00384E6E">
        <w:rPr>
          <w:b/>
          <w:bCs/>
        </w:rPr>
        <w:t>.</w:t>
      </w:r>
      <w:r w:rsidR="00384E6E">
        <w:rPr>
          <w:b/>
          <w:bCs/>
          <w:lang w:val="de-DE"/>
        </w:rPr>
        <w:t xml:space="preserve"> univ</w:t>
      </w:r>
      <w:r w:rsidR="00384E6E">
        <w:rPr>
          <w:b/>
          <w:bCs/>
        </w:rPr>
        <w:t>. dr. Emanuel Adrian Sârbu</w:t>
      </w:r>
    </w:p>
    <w:p w14:paraId="40B54BD9" w14:textId="77777777" w:rsidR="00CC2D82" w:rsidRDefault="00384E6E">
      <w:pPr>
        <w:pStyle w:val="Body"/>
        <w:spacing w:after="0" w:line="240" w:lineRule="auto"/>
        <w:jc w:val="both"/>
        <w:rPr>
          <w:b/>
          <w:bCs/>
        </w:rPr>
      </w:pPr>
      <w:r>
        <w:rPr>
          <w:b/>
          <w:bCs/>
        </w:rPr>
        <w:t>Semestrul: I</w:t>
      </w:r>
    </w:p>
    <w:p w14:paraId="062B8AA5" w14:textId="77777777" w:rsidR="00CC2D82" w:rsidRDefault="00CC2D82">
      <w:pPr>
        <w:pStyle w:val="Body"/>
        <w:spacing w:after="0" w:line="240" w:lineRule="auto"/>
        <w:jc w:val="both"/>
      </w:pPr>
    </w:p>
    <w:p w14:paraId="4F728201" w14:textId="77777777" w:rsidR="00CC2D82" w:rsidRDefault="00384E6E">
      <w:pPr>
        <w:pStyle w:val="Body"/>
        <w:spacing w:after="0" w:line="240" w:lineRule="auto"/>
        <w:jc w:val="both"/>
        <w:rPr>
          <w:b/>
          <w:bCs/>
          <w:i/>
          <w:iCs/>
        </w:rPr>
      </w:pPr>
      <w:r>
        <w:rPr>
          <w:b/>
          <w:bCs/>
          <w:i/>
          <w:iCs/>
        </w:rPr>
        <w:t xml:space="preserve">Obiectivul general: </w:t>
      </w:r>
    </w:p>
    <w:p w14:paraId="76F244B0" w14:textId="77777777" w:rsidR="00CC2D82" w:rsidRDefault="00384E6E">
      <w:pPr>
        <w:pStyle w:val="Body"/>
        <w:spacing w:after="0" w:line="240" w:lineRule="auto"/>
        <w:jc w:val="both"/>
      </w:pPr>
      <w:r>
        <w:t>Transmit</w:t>
      </w:r>
      <w:bookmarkStart w:id="0" w:name="_GoBack"/>
      <w:bookmarkEnd w:id="0"/>
      <w:r>
        <w:t>erea şi însuşirea cunoştinţelor referitoare la cercetarea fenomenului sinuciderii, din perspectivă transdisciplinară, î</w:t>
      </w:r>
      <w:r>
        <w:t>n vederea reducerii și/ sau prevenirii. Formarea deprinderilor necesare realizării de cercetări în domeniu, precum și a unor modalități de intervenție în criză și a unor măsuri de prevenire.</w:t>
      </w:r>
    </w:p>
    <w:p w14:paraId="47421C75" w14:textId="77777777" w:rsidR="00CC2D82" w:rsidRDefault="00CC2D82">
      <w:pPr>
        <w:pStyle w:val="Body"/>
        <w:spacing w:after="0" w:line="240" w:lineRule="auto"/>
        <w:jc w:val="both"/>
      </w:pPr>
    </w:p>
    <w:p w14:paraId="4E4A8C8B" w14:textId="77777777" w:rsidR="00CC2D82" w:rsidRDefault="00384E6E">
      <w:pPr>
        <w:pStyle w:val="Body"/>
        <w:spacing w:after="0" w:line="240" w:lineRule="auto"/>
        <w:jc w:val="both"/>
        <w:rPr>
          <w:b/>
          <w:bCs/>
          <w:i/>
          <w:iCs/>
        </w:rPr>
      </w:pPr>
      <w:r>
        <w:rPr>
          <w:b/>
          <w:bCs/>
          <w:i/>
          <w:iCs/>
        </w:rPr>
        <w:t>Obiective specifice:</w:t>
      </w:r>
      <w:r>
        <w:rPr>
          <w:b/>
          <w:bCs/>
          <w:i/>
          <w:iCs/>
        </w:rPr>
        <w:tab/>
      </w:r>
    </w:p>
    <w:p w14:paraId="1CFE9ABF" w14:textId="77777777" w:rsidR="00CC2D82" w:rsidRDefault="00384E6E">
      <w:pPr>
        <w:pStyle w:val="ListParagraph"/>
        <w:numPr>
          <w:ilvl w:val="0"/>
          <w:numId w:val="2"/>
        </w:numPr>
        <w:spacing w:after="0" w:line="240" w:lineRule="auto"/>
        <w:jc w:val="both"/>
      </w:pPr>
      <w:r>
        <w:t>Însuşirea cunoştinţelor referitoare la cer</w:t>
      </w:r>
      <w:r>
        <w:t>cetarea fenomenului sinuciderii, din perspectivă transdisciplinară, în vederea reducerii și/ sau prevenirii.</w:t>
      </w:r>
    </w:p>
    <w:p w14:paraId="6E835A97" w14:textId="77777777" w:rsidR="00CC2D82" w:rsidRDefault="00384E6E">
      <w:pPr>
        <w:pStyle w:val="ListParagraph"/>
        <w:numPr>
          <w:ilvl w:val="0"/>
          <w:numId w:val="2"/>
        </w:numPr>
        <w:spacing w:after="0" w:line="240" w:lineRule="auto"/>
        <w:jc w:val="both"/>
      </w:pPr>
      <w:r>
        <w:t>Formarea deprinderilor necesare realizării unor cercetări având ca obiect suicidalitatea.</w:t>
      </w:r>
    </w:p>
    <w:p w14:paraId="40373E74" w14:textId="77777777" w:rsidR="00CC2D82" w:rsidRDefault="00384E6E">
      <w:pPr>
        <w:pStyle w:val="ListParagraph"/>
        <w:numPr>
          <w:ilvl w:val="0"/>
          <w:numId w:val="2"/>
        </w:numPr>
        <w:spacing w:after="0" w:line="240" w:lineRule="auto"/>
        <w:jc w:val="both"/>
      </w:pPr>
      <w:r>
        <w:t>Evaluarea şi utilizarea rezultatelor diferitelor studii î</w:t>
      </w:r>
      <w:r>
        <w:t>n activitatea de prevenire  a sinuciderii și de intervenție în criză.</w:t>
      </w:r>
    </w:p>
    <w:p w14:paraId="2263BBB0" w14:textId="77777777" w:rsidR="00CC2D82" w:rsidRDefault="00CC2D82">
      <w:pPr>
        <w:pStyle w:val="ListParagraph"/>
        <w:spacing w:after="0" w:line="240" w:lineRule="auto"/>
        <w:ind w:left="0"/>
        <w:jc w:val="both"/>
      </w:pPr>
    </w:p>
    <w:p w14:paraId="672416B7" w14:textId="77777777" w:rsidR="00CC2D82" w:rsidRDefault="00CC2D82">
      <w:pPr>
        <w:pStyle w:val="Body"/>
        <w:spacing w:after="0" w:line="240" w:lineRule="auto"/>
        <w:jc w:val="both"/>
      </w:pPr>
    </w:p>
    <w:p w14:paraId="6E886B21" w14:textId="77777777" w:rsidR="00CC2D82" w:rsidRDefault="00384E6E">
      <w:pPr>
        <w:pStyle w:val="Body"/>
        <w:keepNext/>
        <w:spacing w:after="0" w:line="360" w:lineRule="auto"/>
        <w:jc w:val="both"/>
        <w:outlineLvl w:val="3"/>
        <w:rPr>
          <w:b/>
          <w:bCs/>
          <w:i/>
          <w:iCs/>
        </w:rPr>
      </w:pPr>
      <w:r>
        <w:rPr>
          <w:b/>
          <w:bCs/>
          <w:i/>
          <w:iCs/>
        </w:rPr>
        <w:t>Conținutul disciplinei și a activităților desfășurate în cadrul seminariilor:</w:t>
      </w:r>
    </w:p>
    <w:p w14:paraId="0282CC79" w14:textId="77777777" w:rsidR="00CC2D82" w:rsidRDefault="00384E6E">
      <w:pPr>
        <w:pStyle w:val="Body"/>
        <w:spacing w:after="0" w:line="240" w:lineRule="auto"/>
        <w:jc w:val="both"/>
      </w:pPr>
      <w:r>
        <w:t>Cursul și seminariile vizează familiarizarea cu elementele care contribuie la apariția și dezvoltarea idea</w:t>
      </w:r>
      <w:r>
        <w:t>ț</w:t>
      </w:r>
      <w:r>
        <w:t>iei/ conduitei suicidare şi cu relevanţa acestora pentru planificarea unor soluţii care pot contribui la prevenirea sinuciderii și la intervenția în criză emoțională. De asemenea, cursul urmarește dezvoltarea capacității de a analiza, explica şi evalua cr</w:t>
      </w:r>
      <w:r>
        <w:t>itic fenomenul sinuciderii, ideația suicidară, programele și politicile publice de prevenire și intervenție în criză.</w:t>
      </w:r>
    </w:p>
    <w:p w14:paraId="6EEAFE9E" w14:textId="77777777" w:rsidR="00CC2D82" w:rsidRDefault="00CC2D82">
      <w:pPr>
        <w:pStyle w:val="Body"/>
        <w:spacing w:after="0" w:line="240" w:lineRule="auto"/>
        <w:jc w:val="both"/>
      </w:pPr>
    </w:p>
    <w:p w14:paraId="4836EA3D" w14:textId="77777777" w:rsidR="00CC2D82" w:rsidRDefault="00384E6E">
      <w:pPr>
        <w:pStyle w:val="Body"/>
        <w:spacing w:after="0" w:line="240" w:lineRule="auto"/>
        <w:jc w:val="both"/>
      </w:pPr>
      <w:r>
        <w:t xml:space="preserve">Cursul prezintă în manieră interactivă </w:t>
      </w:r>
      <w:r>
        <w:rPr>
          <w:lang w:val="fr-FR"/>
        </w:rPr>
        <w:t>principalel</w:t>
      </w:r>
      <w:r>
        <w:t>e noțiuni, contribuții și perspective (sociologice, psihologice, teologice/ religioase,</w:t>
      </w:r>
      <w:r>
        <w:t xml:space="preserve"> istorice), în vederea formării unei atitudini și a unor competențe adecvate faţă de persoanele aflate în situație de vulnerabilitate emoțională ridicată, precum și a dezvoltării abilităţii de a gândi strategic, atât în sfera relațiilor inter-personale, câ</w:t>
      </w:r>
      <w:r>
        <w:t>t și la nivel societal.</w:t>
      </w:r>
    </w:p>
    <w:p w14:paraId="7DC4F3DB" w14:textId="77777777" w:rsidR="00CC2D82" w:rsidRDefault="00CC2D82">
      <w:pPr>
        <w:pStyle w:val="Body"/>
        <w:spacing w:after="0" w:line="240" w:lineRule="auto"/>
        <w:jc w:val="both"/>
      </w:pPr>
    </w:p>
    <w:p w14:paraId="07CC26A0" w14:textId="77777777" w:rsidR="00CC2D82" w:rsidRDefault="00384E6E">
      <w:pPr>
        <w:pStyle w:val="Body"/>
        <w:spacing w:after="0" w:line="240" w:lineRule="auto"/>
        <w:jc w:val="both"/>
      </w:pPr>
      <w:r>
        <w:t>Seminariile reiau în detaliu și analitic tematica abordată la curs, fiind prezentate diverse exemple și studii de caz, pe marginea cărora se vor organiza dezbateri, jocuri de rol, exerciții, simulări și aplicații practice.</w:t>
      </w:r>
    </w:p>
    <w:p w14:paraId="3DF28A96" w14:textId="77777777" w:rsidR="00CC2D82" w:rsidRDefault="00CC2D82">
      <w:pPr>
        <w:pStyle w:val="Body"/>
        <w:spacing w:after="0" w:line="240" w:lineRule="auto"/>
        <w:jc w:val="both"/>
      </w:pPr>
    </w:p>
    <w:p w14:paraId="1CBB7AC1" w14:textId="77777777" w:rsidR="00CC2D82" w:rsidRDefault="00384E6E">
      <w:pPr>
        <w:pStyle w:val="Body"/>
        <w:spacing w:after="0" w:line="240" w:lineRule="auto"/>
        <w:jc w:val="both"/>
        <w:rPr>
          <w:b/>
          <w:bCs/>
          <w:i/>
          <w:iCs/>
        </w:rPr>
      </w:pPr>
      <w:r>
        <w:rPr>
          <w:b/>
          <w:bCs/>
          <w:i/>
          <w:iCs/>
        </w:rPr>
        <w:t>Modul î</w:t>
      </w:r>
      <w:r>
        <w:rPr>
          <w:b/>
          <w:bCs/>
          <w:i/>
          <w:iCs/>
        </w:rPr>
        <w:t>n care se va realiza evaluarea: </w:t>
      </w:r>
    </w:p>
    <w:p w14:paraId="5F6104EB" w14:textId="77777777" w:rsidR="00CC2D82" w:rsidRDefault="00CC2D82">
      <w:pPr>
        <w:pStyle w:val="Body"/>
        <w:spacing w:after="0" w:line="240" w:lineRule="auto"/>
        <w:jc w:val="both"/>
      </w:pPr>
    </w:p>
    <w:p w14:paraId="28069E2A" w14:textId="77777777" w:rsidR="00CC2D82" w:rsidRDefault="00384E6E">
      <w:pPr>
        <w:pStyle w:val="Body"/>
        <w:spacing w:after="0" w:line="240" w:lineRule="auto"/>
        <w:jc w:val="both"/>
      </w:pPr>
      <w:r>
        <w:t>E</w:t>
      </w:r>
      <w:r>
        <w:rPr>
          <w:rFonts w:ascii="Calibri" w:eastAsia="Calibri" w:hAnsi="Calibri" w:cs="Calibri"/>
        </w:rPr>
        <w:t>xamen</w:t>
      </w:r>
      <w:r>
        <w:t xml:space="preserve"> - 50% din ponderea notei finale. Participare la activităţi în timpul semestrului: activitate la seminar şi realizarea unui proiect (pondere 50%). </w:t>
      </w:r>
    </w:p>
    <w:p w14:paraId="20EE6F3A" w14:textId="77777777" w:rsidR="00CC2D82" w:rsidRDefault="00CC2D8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pPr>
    </w:p>
    <w:sectPr w:rsidR="00CC2D82">
      <w:headerReference w:type="default" r:id="rId7"/>
      <w:footerReference w:type="default" r:id="rId8"/>
      <w:pgSz w:w="11900" w:h="16840"/>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7627D" w14:textId="77777777" w:rsidR="00384E6E" w:rsidRDefault="00384E6E">
      <w:r>
        <w:separator/>
      </w:r>
    </w:p>
  </w:endnote>
  <w:endnote w:type="continuationSeparator" w:id="0">
    <w:p w14:paraId="572C470B" w14:textId="77777777" w:rsidR="00384E6E" w:rsidRDefault="00384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DF4BC" w14:textId="77777777" w:rsidR="00CC2D82" w:rsidRDefault="00CC2D82">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9D7DE" w14:textId="77777777" w:rsidR="00384E6E" w:rsidRDefault="00384E6E">
      <w:r>
        <w:separator/>
      </w:r>
    </w:p>
  </w:footnote>
  <w:footnote w:type="continuationSeparator" w:id="0">
    <w:p w14:paraId="290AD414" w14:textId="77777777" w:rsidR="00384E6E" w:rsidRDefault="00384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B730" w14:textId="77777777" w:rsidR="00CC2D82" w:rsidRDefault="00CC2D82">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585A00"/>
    <w:multiLevelType w:val="hybridMultilevel"/>
    <w:tmpl w:val="E0D03612"/>
    <w:numStyleLink w:val="ImportedStyle2"/>
  </w:abstractNum>
  <w:abstractNum w:abstractNumId="1" w15:restartNumberingAfterBreak="0">
    <w:nsid w:val="76D47E9C"/>
    <w:multiLevelType w:val="hybridMultilevel"/>
    <w:tmpl w:val="E0D03612"/>
    <w:styleLink w:val="ImportedStyle2"/>
    <w:lvl w:ilvl="0" w:tplc="DCE600A6">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CAC660C">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BCAE618">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2B03B5A">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C10951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7043C60">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C8606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FECE1F0">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7023F94">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D82"/>
    <w:rsid w:val="00384E6E"/>
    <w:rsid w:val="00BB5CA4"/>
    <w:rsid w:val="00CC2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50B553"/>
  <w15:docId w15:val="{99B5E545-E14F-784D-A589-65DE16E89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
    <w:name w:val="Body"/>
    <w:pPr>
      <w:spacing w:after="200" w:line="276" w:lineRule="auto"/>
    </w:pPr>
    <w:rPr>
      <w:rFonts w:cs="Arial Unicode MS"/>
      <w:color w:val="000000"/>
      <w:sz w:val="24"/>
      <w:szCs w:val="24"/>
      <w:u w:color="000000"/>
    </w:rPr>
  </w:style>
  <w:style w:type="paragraph" w:styleId="ListParagraph">
    <w:name w:val="List Paragraph"/>
    <w:pPr>
      <w:spacing w:after="200" w:line="276" w:lineRule="auto"/>
      <w:ind w:left="720"/>
    </w:pPr>
    <w:rPr>
      <w:rFonts w:cs="Arial Unicode MS"/>
      <w:color w:val="000000"/>
      <w:sz w:val="24"/>
      <w:szCs w:val="24"/>
      <w:u w:color="000000"/>
    </w:rPr>
  </w:style>
  <w:style w:type="numbering" w:customStyle="1" w:styleId="ImportedStyle2">
    <w:name w:val="Imported Style 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1879</Characters>
  <Application>Microsoft Office Word</Application>
  <DocSecurity>0</DocSecurity>
  <Lines>15</Lines>
  <Paragraphs>4</Paragraphs>
  <ScaleCrop>false</ScaleCrop>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Emanuel Adrian Sarbu</cp:lastModifiedBy>
  <cp:revision>2</cp:revision>
  <dcterms:created xsi:type="dcterms:W3CDTF">2019-03-05T18:31:00Z</dcterms:created>
  <dcterms:modified xsi:type="dcterms:W3CDTF">2019-03-05T18:31:00Z</dcterms:modified>
</cp:coreProperties>
</file>